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81298" w14:textId="77777777" w:rsidR="008E537C" w:rsidRPr="008E537C" w:rsidRDefault="008E537C" w:rsidP="008E537C">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ru-RU"/>
        </w:rPr>
      </w:pPr>
      <w:r w:rsidRPr="008E537C">
        <w:rPr>
          <w:rFonts w:ascii="Arial" w:eastAsia="Times New Roman" w:hAnsi="Arial" w:cs="Arial"/>
          <w:b/>
          <w:bCs/>
          <w:color w:val="333333"/>
          <w:sz w:val="36"/>
          <w:szCs w:val="36"/>
          <w:lang w:eastAsia="ru-RU"/>
        </w:rPr>
        <w:t>Основные положения</w:t>
      </w:r>
    </w:p>
    <w:p w14:paraId="38CE4954" w14:textId="77777777"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b/>
          <w:bCs/>
          <w:color w:val="333333"/>
          <w:sz w:val="24"/>
          <w:szCs w:val="24"/>
          <w:lang w:eastAsia="ru-RU"/>
        </w:rPr>
        <w:t>Ввоз и вывоз товаров</w:t>
      </w:r>
    </w:p>
    <w:p w14:paraId="5CDFFBDF" w14:textId="77777777" w:rsidR="008E537C" w:rsidRPr="008E537C" w:rsidRDefault="008E537C" w:rsidP="008E537C">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b/>
          <w:bCs/>
          <w:color w:val="333333"/>
          <w:sz w:val="21"/>
          <w:szCs w:val="21"/>
          <w:lang w:eastAsia="ru-RU"/>
        </w:rPr>
        <w:t>Для личного пользования.</w:t>
      </w:r>
      <w:r w:rsidRPr="008E537C">
        <w:rPr>
          <w:rFonts w:ascii="Arial" w:eastAsia="Times New Roman" w:hAnsi="Arial" w:cs="Arial"/>
          <w:color w:val="333333"/>
          <w:sz w:val="21"/>
          <w:szCs w:val="21"/>
          <w:lang w:eastAsia="ru-RU"/>
        </w:rPr>
        <w:t> При въезде в Россию воздушным транспортом беспошлинно можно ввезти товары стоимостью до 10 000 евро и весом до 50 кг. При въезде другими видами транспорта нормы ниже: до 1 500 евро и 50 кг. Если нормы превышены, но не более чем до 650 000 рублей и 200 кг, применяется единая ставка пошлины — 30% от стоимости превышения, но не менее 4 евро за килограмм.</w:t>
      </w:r>
    </w:p>
    <w:p w14:paraId="17CE8A7B" w14:textId="77777777" w:rsidR="008E537C" w:rsidRPr="008E537C" w:rsidRDefault="008E537C" w:rsidP="008E537C">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b/>
          <w:bCs/>
          <w:color w:val="333333"/>
          <w:sz w:val="21"/>
          <w:szCs w:val="21"/>
          <w:lang w:eastAsia="ru-RU"/>
        </w:rPr>
        <w:t>Для коммерческих целей.</w:t>
      </w:r>
      <w:r w:rsidRPr="008E537C">
        <w:rPr>
          <w:rFonts w:ascii="Arial" w:eastAsia="Times New Roman" w:hAnsi="Arial" w:cs="Arial"/>
          <w:color w:val="333333"/>
          <w:sz w:val="21"/>
          <w:szCs w:val="21"/>
          <w:lang w:eastAsia="ru-RU"/>
        </w:rPr>
        <w:t> Товары, перемещаемые для продажи, производства или использования в деятельности компании, подлежат обязательному декларированию независимо от стоимости и количества.</w:t>
      </w:r>
    </w:p>
    <w:p w14:paraId="3B2C6005" w14:textId="22554B96"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b/>
          <w:bCs/>
          <w:color w:val="333333"/>
          <w:sz w:val="24"/>
          <w:szCs w:val="24"/>
          <w:lang w:eastAsia="ru-RU"/>
        </w:rPr>
        <w:t>Декларирование</w:t>
      </w:r>
      <w:r w:rsidRPr="008E537C">
        <w:rPr>
          <w:rFonts w:ascii="Arial" w:eastAsia="Times New Roman" w:hAnsi="Arial" w:cs="Arial"/>
          <w:color w:val="333333"/>
          <w:sz w:val="24"/>
          <w:szCs w:val="24"/>
          <w:lang w:eastAsia="ru-RU"/>
        </w:rPr>
        <w:t> </w:t>
      </w:r>
      <w:proofErr w:type="spellStart"/>
      <w:r w:rsidRPr="008E537C">
        <w:rPr>
          <w:rFonts w:ascii="Arial" w:eastAsia="Times New Roman" w:hAnsi="Arial" w:cs="Arial"/>
          <w:color w:val="333333"/>
          <w:sz w:val="24"/>
          <w:szCs w:val="24"/>
          <w:lang w:eastAsia="ru-RU"/>
        </w:rPr>
        <w:t>Декларирование</w:t>
      </w:r>
      <w:proofErr w:type="spellEnd"/>
      <w:r w:rsidRPr="008E537C">
        <w:rPr>
          <w:rFonts w:ascii="Arial" w:eastAsia="Times New Roman" w:hAnsi="Arial" w:cs="Arial"/>
          <w:color w:val="333333"/>
          <w:sz w:val="24"/>
          <w:szCs w:val="24"/>
          <w:lang w:eastAsia="ru-RU"/>
        </w:rPr>
        <w:t xml:space="preserve"> — это заявление таможенному органу сведений о товарах, избранной таможенной процедуре и иных данных, необходимых для выпуска товаров. Декларацию подают в электронной форме, за исключением случаев, предусмотренных законом. </w:t>
      </w:r>
      <w:r w:rsidRPr="008E537C">
        <w:rPr>
          <w:rFonts w:ascii="Arial" w:eastAsia="Times New Roman" w:hAnsi="Arial" w:cs="Arial"/>
          <w:color w:val="333333"/>
          <w:sz w:val="24"/>
          <w:szCs w:val="24"/>
          <w:lang w:eastAsia="ru-RU"/>
        </w:rPr>
        <w:t xml:space="preserve"> </w:t>
      </w:r>
    </w:p>
    <w:p w14:paraId="306C6C18" w14:textId="77777777"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b/>
          <w:bCs/>
          <w:color w:val="333333"/>
          <w:sz w:val="24"/>
          <w:szCs w:val="24"/>
          <w:lang w:eastAsia="ru-RU"/>
        </w:rPr>
        <w:t>Товары, подлежащие обязательному декларированию:</w:t>
      </w:r>
    </w:p>
    <w:p w14:paraId="4A7BAB1C" w14:textId="77777777" w:rsidR="008E537C" w:rsidRPr="008E537C" w:rsidRDefault="008E537C" w:rsidP="008E537C">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драгоценные металлы и камни (кроме личных ювелирных изделий);</w:t>
      </w:r>
    </w:p>
    <w:p w14:paraId="05603B93" w14:textId="77777777" w:rsidR="008E537C" w:rsidRPr="008E537C" w:rsidRDefault="008E537C" w:rsidP="008E537C">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оружие, боеприпасы, взрывчатые, радиоактивные, наркотические, психотропные, ядовитые и отравляющие вещества;</w:t>
      </w:r>
    </w:p>
    <w:p w14:paraId="57DA272E" w14:textId="77777777" w:rsidR="008E537C" w:rsidRPr="008E537C" w:rsidRDefault="008E537C" w:rsidP="008E537C">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культурные ценности;</w:t>
      </w:r>
    </w:p>
    <w:p w14:paraId="671DF310" w14:textId="77777777" w:rsidR="008E537C" w:rsidRPr="008E537C" w:rsidRDefault="008E537C" w:rsidP="008E537C">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радиопередающие и радиоприёмные комплексы с рабочими частотами выше 9 кГц;</w:t>
      </w:r>
    </w:p>
    <w:p w14:paraId="0302A779" w14:textId="77777777" w:rsidR="008E537C" w:rsidRPr="008E537C" w:rsidRDefault="008E537C" w:rsidP="008E537C">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некоторые лекарственные средства (содержащие сильнодействующие или психотропные вещества, даже по рецепту).</w:t>
      </w:r>
    </w:p>
    <w:p w14:paraId="764BBD1B" w14:textId="12C48ED8"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color w:val="333333"/>
          <w:sz w:val="24"/>
          <w:szCs w:val="24"/>
          <w:lang w:eastAsia="ru-RU"/>
        </w:rPr>
        <w:t> </w:t>
      </w:r>
      <w:r w:rsidRPr="008E537C">
        <w:rPr>
          <w:rFonts w:ascii="Arial" w:eastAsia="Times New Roman" w:hAnsi="Arial" w:cs="Arial"/>
          <w:b/>
          <w:bCs/>
          <w:color w:val="333333"/>
          <w:sz w:val="24"/>
          <w:szCs w:val="24"/>
          <w:lang w:eastAsia="ru-RU"/>
        </w:rPr>
        <w:t>Запрещённые товары:</w:t>
      </w:r>
    </w:p>
    <w:p w14:paraId="52A2A4AD" w14:textId="77777777" w:rsidR="008E537C" w:rsidRPr="008E537C" w:rsidRDefault="008E537C" w:rsidP="008E537C">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печатная, кино-, фото- и видеопродукция порнографического характера, а также содержащая элементы государственной тайны, пропаганду фашизма, расовой, национальной и религиозной вражды;</w:t>
      </w:r>
    </w:p>
    <w:p w14:paraId="44946208" w14:textId="77777777" w:rsidR="008E537C" w:rsidRPr="008E537C" w:rsidRDefault="008E537C" w:rsidP="008E537C">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объекты дикой флоры и фауны, находящиеся под угрозой исчезновения, их части и продукция из них;</w:t>
      </w:r>
    </w:p>
    <w:p w14:paraId="0B8196F0" w14:textId="77777777" w:rsidR="008E537C" w:rsidRPr="008E537C" w:rsidRDefault="008E537C" w:rsidP="008E537C">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овощи и плоды без фитосанитарных сертификатов;</w:t>
      </w:r>
    </w:p>
    <w:p w14:paraId="05883A5A" w14:textId="77777777" w:rsidR="008E537C" w:rsidRPr="008E537C" w:rsidRDefault="008E537C" w:rsidP="008E537C">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образцы вооружения военного образца и боеприпасы к нему.</w:t>
      </w:r>
    </w:p>
    <w:p w14:paraId="05819A8D" w14:textId="77777777"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b/>
          <w:bCs/>
          <w:color w:val="333333"/>
          <w:sz w:val="24"/>
          <w:szCs w:val="24"/>
          <w:lang w:eastAsia="ru-RU"/>
        </w:rPr>
        <w:t>Наличные денежные средства и дорожные чеки:</w:t>
      </w:r>
    </w:p>
    <w:p w14:paraId="5812C6C6" w14:textId="77777777" w:rsidR="008E537C" w:rsidRPr="008E537C" w:rsidRDefault="008E537C" w:rsidP="008E537C">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без декларирования разрешён ввоз и вывоз наличной валюты и дорожных чеков общей суммой до 10 000 долларов США (в эквиваленте);</w:t>
      </w:r>
    </w:p>
    <w:p w14:paraId="63607291" w14:textId="77777777" w:rsidR="008E537C" w:rsidRPr="008E537C" w:rsidRDefault="008E537C" w:rsidP="008E537C">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при превышении этой суммы требуется декларирование всей суммы.</w:t>
      </w:r>
    </w:p>
    <w:p w14:paraId="669C454C" w14:textId="798FBA6E"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color w:val="333333"/>
          <w:sz w:val="24"/>
          <w:szCs w:val="24"/>
          <w:lang w:eastAsia="ru-RU"/>
        </w:rPr>
        <w:t> </w:t>
      </w:r>
      <w:r w:rsidRPr="008E537C">
        <w:rPr>
          <w:rFonts w:ascii="Arial" w:eastAsia="Times New Roman" w:hAnsi="Arial" w:cs="Arial"/>
          <w:b/>
          <w:bCs/>
          <w:color w:val="333333"/>
          <w:sz w:val="24"/>
          <w:szCs w:val="24"/>
          <w:lang w:eastAsia="ru-RU"/>
        </w:rPr>
        <w:t>Вывоз:</w:t>
      </w:r>
    </w:p>
    <w:p w14:paraId="141B6335" w14:textId="77777777" w:rsidR="008E537C" w:rsidRPr="008E537C" w:rsidRDefault="008E537C" w:rsidP="008E537C">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при пересечении границы на автомобиле можно беспошлинно вывезти до 20 литров топлива (не считая топлива в баке);</w:t>
      </w:r>
    </w:p>
    <w:p w14:paraId="79B99F9F" w14:textId="77777777" w:rsidR="008E537C" w:rsidRPr="008E537C" w:rsidRDefault="008E537C" w:rsidP="008E537C">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lang w:eastAsia="ru-RU"/>
        </w:rPr>
      </w:pPr>
      <w:r w:rsidRPr="008E537C">
        <w:rPr>
          <w:rFonts w:ascii="Arial" w:eastAsia="Times New Roman" w:hAnsi="Arial" w:cs="Arial"/>
          <w:color w:val="333333"/>
          <w:sz w:val="21"/>
          <w:szCs w:val="21"/>
          <w:lang w:eastAsia="ru-RU"/>
        </w:rPr>
        <w:t>ограничений на вывоз алкоголя и табака нет, но нужно учитывать правила страны назначения.</w:t>
      </w:r>
    </w:p>
    <w:p w14:paraId="2E5B642A" w14:textId="77777777" w:rsidR="008E537C" w:rsidRPr="008E537C" w:rsidRDefault="008E537C" w:rsidP="008E537C">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ru-RU"/>
        </w:rPr>
      </w:pPr>
      <w:r w:rsidRPr="008E537C">
        <w:rPr>
          <w:rFonts w:ascii="Arial" w:eastAsia="Times New Roman" w:hAnsi="Arial" w:cs="Arial"/>
          <w:b/>
          <w:bCs/>
          <w:color w:val="333333"/>
          <w:sz w:val="36"/>
          <w:szCs w:val="36"/>
          <w:lang w:eastAsia="ru-RU"/>
        </w:rPr>
        <w:t>Ответственность за нарушения</w:t>
      </w:r>
    </w:p>
    <w:p w14:paraId="031E688B" w14:textId="2B13FF25"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color w:val="333333"/>
          <w:sz w:val="24"/>
          <w:szCs w:val="24"/>
          <w:lang w:eastAsia="ru-RU"/>
        </w:rPr>
        <w:t xml:space="preserve">За нарушение таможенных правил предусмотрена административная ответственность, в частности, по главе 16 КоАП РФ. С 9 января 2026 года </w:t>
      </w:r>
      <w:r w:rsidRPr="008E537C">
        <w:rPr>
          <w:rFonts w:ascii="Arial" w:eastAsia="Times New Roman" w:hAnsi="Arial" w:cs="Arial"/>
          <w:color w:val="333333"/>
          <w:sz w:val="24"/>
          <w:szCs w:val="24"/>
          <w:lang w:eastAsia="ru-RU"/>
        </w:rPr>
        <w:lastRenderedPageBreak/>
        <w:t xml:space="preserve">введены фиксированные штрафы для физических и юридических лиц за </w:t>
      </w:r>
      <w:proofErr w:type="spellStart"/>
      <w:r w:rsidRPr="008E537C">
        <w:rPr>
          <w:rFonts w:ascii="Arial" w:eastAsia="Times New Roman" w:hAnsi="Arial" w:cs="Arial"/>
          <w:color w:val="333333"/>
          <w:sz w:val="24"/>
          <w:szCs w:val="24"/>
          <w:lang w:eastAsia="ru-RU"/>
        </w:rPr>
        <w:t>недекларирование</w:t>
      </w:r>
      <w:proofErr w:type="spellEnd"/>
      <w:r w:rsidRPr="008E537C">
        <w:rPr>
          <w:rFonts w:ascii="Arial" w:eastAsia="Times New Roman" w:hAnsi="Arial" w:cs="Arial"/>
          <w:color w:val="333333"/>
          <w:sz w:val="24"/>
          <w:szCs w:val="24"/>
          <w:lang w:eastAsia="ru-RU"/>
        </w:rPr>
        <w:t xml:space="preserve"> товаров в определённых пределах. </w:t>
      </w:r>
      <w:r w:rsidRPr="008E537C">
        <w:rPr>
          <w:rFonts w:ascii="Arial" w:eastAsia="Times New Roman" w:hAnsi="Arial" w:cs="Arial"/>
          <w:color w:val="333333"/>
          <w:sz w:val="24"/>
          <w:szCs w:val="24"/>
          <w:lang w:eastAsia="ru-RU"/>
        </w:rPr>
        <w:t xml:space="preserve"> </w:t>
      </w:r>
    </w:p>
    <w:p w14:paraId="409D4256" w14:textId="77777777" w:rsidR="008E537C" w:rsidRPr="008E537C" w:rsidRDefault="008E537C" w:rsidP="008E537C">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ru-RU"/>
        </w:rPr>
      </w:pPr>
      <w:r w:rsidRPr="008E537C">
        <w:rPr>
          <w:rFonts w:ascii="Arial" w:eastAsia="Times New Roman" w:hAnsi="Arial" w:cs="Arial"/>
          <w:b/>
          <w:bCs/>
          <w:color w:val="333333"/>
          <w:sz w:val="36"/>
          <w:szCs w:val="36"/>
          <w:lang w:eastAsia="ru-RU"/>
        </w:rPr>
        <w:t>Дополнительные требования</w:t>
      </w:r>
    </w:p>
    <w:p w14:paraId="6C06ACAB" w14:textId="00284173"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b/>
          <w:bCs/>
          <w:color w:val="333333"/>
          <w:sz w:val="24"/>
          <w:szCs w:val="24"/>
          <w:lang w:eastAsia="ru-RU"/>
        </w:rPr>
        <w:t>При ввозе товаров из стран ЕАЭС</w:t>
      </w:r>
      <w:r w:rsidRPr="008E537C">
        <w:rPr>
          <w:rFonts w:ascii="Arial" w:eastAsia="Times New Roman" w:hAnsi="Arial" w:cs="Arial"/>
          <w:color w:val="333333"/>
          <w:sz w:val="24"/>
          <w:szCs w:val="24"/>
          <w:lang w:eastAsia="ru-RU"/>
        </w:rPr>
        <w:t> с 1 июня 2026 года действует новый порядок: импортеры обязаны за два дня до ввоза сформировать электронный документ о предстоящей поставке (ДОПП), внести обеспечительный платёж и получить QR-код для подтверждения права на ввоз. </w:t>
      </w:r>
      <w:bookmarkStart w:id="0" w:name="_GoBack"/>
      <w:bookmarkEnd w:id="0"/>
      <w:r w:rsidRPr="008E537C">
        <w:rPr>
          <w:rFonts w:ascii="Arial" w:eastAsia="Times New Roman" w:hAnsi="Arial" w:cs="Arial"/>
          <w:color w:val="333333"/>
          <w:sz w:val="24"/>
          <w:szCs w:val="24"/>
          <w:lang w:eastAsia="ru-RU"/>
        </w:rPr>
        <w:t xml:space="preserve"> </w:t>
      </w:r>
    </w:p>
    <w:p w14:paraId="571AFB47" w14:textId="77777777" w:rsidR="008E537C" w:rsidRPr="008E537C" w:rsidRDefault="008E537C" w:rsidP="008E537C">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ru-RU"/>
        </w:rPr>
      </w:pPr>
      <w:r w:rsidRPr="008E537C">
        <w:rPr>
          <w:rFonts w:ascii="Arial" w:eastAsia="Times New Roman" w:hAnsi="Arial" w:cs="Arial"/>
          <w:b/>
          <w:bCs/>
          <w:color w:val="333333"/>
          <w:sz w:val="36"/>
          <w:szCs w:val="36"/>
          <w:lang w:eastAsia="ru-RU"/>
        </w:rPr>
        <w:t>Важные нюансы</w:t>
      </w:r>
    </w:p>
    <w:p w14:paraId="4126C702" w14:textId="77777777" w:rsidR="008E537C" w:rsidRPr="008E537C" w:rsidRDefault="008E537C" w:rsidP="008E537C">
      <w:pPr>
        <w:shd w:val="clear" w:color="auto" w:fill="FFFFFF"/>
        <w:spacing w:after="0" w:line="240" w:lineRule="auto"/>
        <w:rPr>
          <w:rFonts w:ascii="Arial" w:eastAsia="Times New Roman" w:hAnsi="Arial" w:cs="Arial"/>
          <w:color w:val="333333"/>
          <w:sz w:val="24"/>
          <w:szCs w:val="24"/>
          <w:lang w:eastAsia="ru-RU"/>
        </w:rPr>
      </w:pPr>
      <w:r w:rsidRPr="008E537C">
        <w:rPr>
          <w:rFonts w:ascii="Arial" w:eastAsia="Times New Roman" w:hAnsi="Arial" w:cs="Arial"/>
          <w:color w:val="333333"/>
          <w:sz w:val="24"/>
          <w:szCs w:val="24"/>
          <w:lang w:eastAsia="ru-RU"/>
        </w:rPr>
        <w:t>Нормы и требования могут меняться, поэтому перед поездкой или заказом лучше проверять актуальную информацию на официальном сайте Федеральной таможенной службы (ФТС). Также стоит учитывать правила страны назначения, если вы планируете вывозить товары за пределы ЕАЭС. </w:t>
      </w:r>
    </w:p>
    <w:p w14:paraId="6941FEE3" w14:textId="77777777" w:rsidR="00DB504C" w:rsidRDefault="00DB504C"/>
    <w:sectPr w:rsidR="00DB5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57F41"/>
    <w:multiLevelType w:val="multilevel"/>
    <w:tmpl w:val="5F40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AB69DD"/>
    <w:multiLevelType w:val="multilevel"/>
    <w:tmpl w:val="055CE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2345D0"/>
    <w:multiLevelType w:val="multilevel"/>
    <w:tmpl w:val="E094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066C3D"/>
    <w:multiLevelType w:val="multilevel"/>
    <w:tmpl w:val="3762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65056"/>
    <w:multiLevelType w:val="multilevel"/>
    <w:tmpl w:val="70C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sDel="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4C"/>
    <w:rsid w:val="008E537C"/>
    <w:rsid w:val="00DB5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E13D9-D338-4B3C-993F-488E9ACC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8E53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537C"/>
    <w:rPr>
      <w:rFonts w:ascii="Times New Roman" w:eastAsia="Times New Roman" w:hAnsi="Times New Roman" w:cs="Times New Roman"/>
      <w:b/>
      <w:bCs/>
      <w:sz w:val="36"/>
      <w:szCs w:val="36"/>
      <w:lang w:eastAsia="ru-RU"/>
    </w:rPr>
  </w:style>
  <w:style w:type="character" w:styleId="a3">
    <w:name w:val="Strong"/>
    <w:basedOn w:val="a0"/>
    <w:uiPriority w:val="22"/>
    <w:qFormat/>
    <w:rsid w:val="008E537C"/>
    <w:rPr>
      <w:b/>
      <w:bCs/>
    </w:rPr>
  </w:style>
  <w:style w:type="paragraph" w:customStyle="1" w:styleId="futurismarkdown-listitem">
    <w:name w:val="futurismarkdown-listitem"/>
    <w:basedOn w:val="a"/>
    <w:rsid w:val="008E53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E53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51383">
      <w:bodyDiv w:val="1"/>
      <w:marLeft w:val="0"/>
      <w:marRight w:val="0"/>
      <w:marTop w:val="0"/>
      <w:marBottom w:val="0"/>
      <w:divBdr>
        <w:top w:val="none" w:sz="0" w:space="0" w:color="auto"/>
        <w:left w:val="none" w:sz="0" w:space="0" w:color="auto"/>
        <w:bottom w:val="none" w:sz="0" w:space="0" w:color="auto"/>
        <w:right w:val="none" w:sz="0" w:space="0" w:color="auto"/>
      </w:divBdr>
      <w:divsChild>
        <w:div w:id="166750161">
          <w:marLeft w:val="0"/>
          <w:marRight w:val="0"/>
          <w:marTop w:val="0"/>
          <w:marBottom w:val="0"/>
          <w:divBdr>
            <w:top w:val="none" w:sz="0" w:space="0" w:color="auto"/>
            <w:left w:val="none" w:sz="0" w:space="0" w:color="auto"/>
            <w:bottom w:val="none" w:sz="0" w:space="0" w:color="auto"/>
            <w:right w:val="none" w:sz="0" w:space="0" w:color="auto"/>
          </w:divBdr>
        </w:div>
        <w:div w:id="1990206164">
          <w:marLeft w:val="0"/>
          <w:marRight w:val="0"/>
          <w:marTop w:val="0"/>
          <w:marBottom w:val="0"/>
          <w:divBdr>
            <w:top w:val="none" w:sz="0" w:space="0" w:color="auto"/>
            <w:left w:val="none" w:sz="0" w:space="0" w:color="auto"/>
            <w:bottom w:val="none" w:sz="0" w:space="0" w:color="auto"/>
            <w:right w:val="none" w:sz="0" w:space="0" w:color="auto"/>
          </w:divBdr>
        </w:div>
        <w:div w:id="853768756">
          <w:marLeft w:val="0"/>
          <w:marRight w:val="0"/>
          <w:marTop w:val="0"/>
          <w:marBottom w:val="0"/>
          <w:divBdr>
            <w:top w:val="none" w:sz="0" w:space="0" w:color="auto"/>
            <w:left w:val="none" w:sz="0" w:space="0" w:color="auto"/>
            <w:bottom w:val="none" w:sz="0" w:space="0" w:color="auto"/>
            <w:right w:val="none" w:sz="0" w:space="0" w:color="auto"/>
          </w:divBdr>
        </w:div>
        <w:div w:id="971860708">
          <w:marLeft w:val="0"/>
          <w:marRight w:val="0"/>
          <w:marTop w:val="0"/>
          <w:marBottom w:val="0"/>
          <w:divBdr>
            <w:top w:val="none" w:sz="0" w:space="0" w:color="auto"/>
            <w:left w:val="none" w:sz="0" w:space="0" w:color="auto"/>
            <w:bottom w:val="none" w:sz="0" w:space="0" w:color="auto"/>
            <w:right w:val="none" w:sz="0" w:space="0" w:color="auto"/>
          </w:divBdr>
        </w:div>
        <w:div w:id="1707757277">
          <w:marLeft w:val="0"/>
          <w:marRight w:val="0"/>
          <w:marTop w:val="0"/>
          <w:marBottom w:val="0"/>
          <w:divBdr>
            <w:top w:val="none" w:sz="0" w:space="0" w:color="auto"/>
            <w:left w:val="none" w:sz="0" w:space="0" w:color="auto"/>
            <w:bottom w:val="none" w:sz="0" w:space="0" w:color="auto"/>
            <w:right w:val="none" w:sz="0" w:space="0" w:color="auto"/>
          </w:divBdr>
        </w:div>
        <w:div w:id="299001510">
          <w:marLeft w:val="0"/>
          <w:marRight w:val="0"/>
          <w:marTop w:val="0"/>
          <w:marBottom w:val="0"/>
          <w:divBdr>
            <w:top w:val="none" w:sz="0" w:space="0" w:color="auto"/>
            <w:left w:val="none" w:sz="0" w:space="0" w:color="auto"/>
            <w:bottom w:val="none" w:sz="0" w:space="0" w:color="auto"/>
            <w:right w:val="none" w:sz="0" w:space="0" w:color="auto"/>
          </w:divBdr>
        </w:div>
        <w:div w:id="88933803">
          <w:marLeft w:val="0"/>
          <w:marRight w:val="0"/>
          <w:marTop w:val="0"/>
          <w:marBottom w:val="0"/>
          <w:divBdr>
            <w:top w:val="none" w:sz="0" w:space="0" w:color="auto"/>
            <w:left w:val="none" w:sz="0" w:space="0" w:color="auto"/>
            <w:bottom w:val="none" w:sz="0" w:space="0" w:color="auto"/>
            <w:right w:val="none" w:sz="0" w:space="0" w:color="auto"/>
          </w:divBdr>
        </w:div>
        <w:div w:id="1931964172">
          <w:marLeft w:val="0"/>
          <w:marRight w:val="0"/>
          <w:marTop w:val="0"/>
          <w:marBottom w:val="0"/>
          <w:divBdr>
            <w:top w:val="none" w:sz="0" w:space="0" w:color="auto"/>
            <w:left w:val="none" w:sz="0" w:space="0" w:color="auto"/>
            <w:bottom w:val="none" w:sz="0" w:space="0" w:color="auto"/>
            <w:right w:val="none" w:sz="0" w:space="0" w:color="auto"/>
          </w:divBdr>
        </w:div>
        <w:div w:id="599143987">
          <w:marLeft w:val="0"/>
          <w:marRight w:val="0"/>
          <w:marTop w:val="0"/>
          <w:marBottom w:val="0"/>
          <w:divBdr>
            <w:top w:val="none" w:sz="0" w:space="0" w:color="auto"/>
            <w:left w:val="none" w:sz="0" w:space="0" w:color="auto"/>
            <w:bottom w:val="none" w:sz="0" w:space="0" w:color="auto"/>
            <w:right w:val="none" w:sz="0" w:space="0" w:color="auto"/>
          </w:divBdr>
        </w:div>
        <w:div w:id="1623264823">
          <w:marLeft w:val="0"/>
          <w:marRight w:val="0"/>
          <w:marTop w:val="0"/>
          <w:marBottom w:val="0"/>
          <w:divBdr>
            <w:top w:val="none" w:sz="0" w:space="0" w:color="auto"/>
            <w:left w:val="none" w:sz="0" w:space="0" w:color="auto"/>
            <w:bottom w:val="none" w:sz="0" w:space="0" w:color="auto"/>
            <w:right w:val="none" w:sz="0" w:space="0" w:color="auto"/>
          </w:divBdr>
        </w:div>
        <w:div w:id="1962150856">
          <w:marLeft w:val="0"/>
          <w:marRight w:val="0"/>
          <w:marTop w:val="0"/>
          <w:marBottom w:val="0"/>
          <w:divBdr>
            <w:top w:val="none" w:sz="0" w:space="0" w:color="auto"/>
            <w:left w:val="none" w:sz="0" w:space="0" w:color="auto"/>
            <w:bottom w:val="none" w:sz="0" w:space="0" w:color="auto"/>
            <w:right w:val="none" w:sz="0" w:space="0" w:color="auto"/>
          </w:divBdr>
        </w:div>
        <w:div w:id="268002125">
          <w:marLeft w:val="0"/>
          <w:marRight w:val="0"/>
          <w:marTop w:val="0"/>
          <w:marBottom w:val="0"/>
          <w:divBdr>
            <w:top w:val="none" w:sz="0" w:space="0" w:color="auto"/>
            <w:left w:val="none" w:sz="0" w:space="0" w:color="auto"/>
            <w:bottom w:val="none" w:sz="0" w:space="0" w:color="auto"/>
            <w:right w:val="none" w:sz="0" w:space="0" w:color="auto"/>
          </w:divBdr>
        </w:div>
        <w:div w:id="530609684">
          <w:marLeft w:val="0"/>
          <w:marRight w:val="0"/>
          <w:marTop w:val="0"/>
          <w:marBottom w:val="0"/>
          <w:divBdr>
            <w:top w:val="none" w:sz="0" w:space="0" w:color="auto"/>
            <w:left w:val="none" w:sz="0" w:space="0" w:color="auto"/>
            <w:bottom w:val="none" w:sz="0" w:space="0" w:color="auto"/>
            <w:right w:val="none" w:sz="0" w:space="0" w:color="auto"/>
          </w:divBdr>
        </w:div>
        <w:div w:id="211493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dc:creator>
  <cp:keywords/>
  <dc:description/>
  <cp:lastModifiedBy>Сотрудник</cp:lastModifiedBy>
  <cp:revision>2</cp:revision>
  <dcterms:created xsi:type="dcterms:W3CDTF">2026-09-14T13:55:00Z</dcterms:created>
  <dcterms:modified xsi:type="dcterms:W3CDTF">2026-09-14T13:57:00Z</dcterms:modified>
</cp:coreProperties>
</file>